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15" w:rsidRDefault="00706115" w:rsidP="00706115">
      <w:pPr>
        <w:spacing w:line="360" w:lineRule="auto"/>
        <w:jc w:val="center"/>
        <w:rPr>
          <w:rFonts w:eastAsia="Times New Roman"/>
          <w:b/>
          <w:color w:val="000000"/>
          <w:szCs w:val="22"/>
          <w:lang w:bidi="ar-SA"/>
        </w:rPr>
      </w:pPr>
      <w:r w:rsidRPr="00706115">
        <w:rPr>
          <w:rFonts w:eastAsia="Times New Roman"/>
          <w:b/>
          <w:color w:val="000000"/>
          <w:szCs w:val="22"/>
          <w:lang w:bidi="ar-SA"/>
        </w:rPr>
        <w:t>Recrutement d’un doctorant sur un poste fléché ARC 5</w:t>
      </w:r>
    </w:p>
    <w:p w:rsidR="00706115" w:rsidRPr="00706115" w:rsidRDefault="00706115" w:rsidP="00706115">
      <w:pPr>
        <w:spacing w:line="360" w:lineRule="auto"/>
        <w:jc w:val="center"/>
        <w:rPr>
          <w:rFonts w:eastAsia="Times New Roman"/>
          <w:b/>
          <w:color w:val="000000"/>
          <w:szCs w:val="22"/>
          <w:lang w:bidi="ar-SA"/>
        </w:rPr>
      </w:pPr>
    </w:p>
    <w:p w:rsidR="00706115" w:rsidRDefault="00706115" w:rsidP="00706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Times New Roman"/>
          <w:color w:val="000000"/>
          <w:szCs w:val="22"/>
          <w:lang w:bidi="ar-SA"/>
        </w:rPr>
      </w:pPr>
      <w:r w:rsidRPr="00706115">
        <w:rPr>
          <w:rFonts w:eastAsia="Times New Roman"/>
          <w:color w:val="000000"/>
          <w:szCs w:val="22"/>
          <w:lang w:bidi="ar-SA"/>
        </w:rPr>
        <w:t xml:space="preserve">Le laboratoire du </w:t>
      </w:r>
      <w:r w:rsidRPr="00706115">
        <w:rPr>
          <w:rFonts w:eastAsia="Times New Roman"/>
          <w:b/>
          <w:color w:val="000000"/>
          <w:szCs w:val="22"/>
          <w:lang w:bidi="ar-SA"/>
        </w:rPr>
        <w:t>CIHAM</w:t>
      </w:r>
      <w:r w:rsidRPr="00706115">
        <w:rPr>
          <w:rFonts w:eastAsia="Times New Roman"/>
          <w:color w:val="000000"/>
          <w:szCs w:val="22"/>
          <w:lang w:bidi="ar-SA"/>
        </w:rPr>
        <w:t xml:space="preserve"> </w:t>
      </w:r>
      <w:r w:rsidRPr="00706115">
        <w:rPr>
          <w:szCs w:val="22"/>
        </w:rPr>
        <w:t xml:space="preserve">UMR 5648 « Histoire, Archéologie, Littératures des mondes chrétiens et musulmans médiévaux » </w:t>
      </w:r>
    </w:p>
    <w:p w:rsidR="00706115" w:rsidRDefault="00706115" w:rsidP="00706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222222"/>
          <w:szCs w:val="22"/>
          <w:shd w:val="clear" w:color="auto" w:fill="FFFFFF"/>
        </w:rPr>
      </w:pPr>
      <w:r>
        <w:rPr>
          <w:rFonts w:eastAsia="Times New Roman"/>
          <w:color w:val="000000"/>
          <w:szCs w:val="22"/>
          <w:lang w:bidi="ar-SA"/>
        </w:rPr>
        <w:t>et l</w:t>
      </w:r>
      <w:r w:rsidRPr="00706115">
        <w:rPr>
          <w:rFonts w:eastAsia="Times New Roman"/>
          <w:color w:val="000000"/>
          <w:szCs w:val="22"/>
          <w:lang w:bidi="ar-SA"/>
        </w:rPr>
        <w:t xml:space="preserve">e laboratoire </w:t>
      </w:r>
      <w:r w:rsidRPr="00706115">
        <w:rPr>
          <w:b/>
          <w:color w:val="222222"/>
          <w:szCs w:val="22"/>
          <w:shd w:val="clear" w:color="auto" w:fill="FFFFFF"/>
        </w:rPr>
        <w:t>HiSoMA</w:t>
      </w:r>
      <w:r w:rsidRPr="00706115">
        <w:rPr>
          <w:szCs w:val="22"/>
        </w:rPr>
        <w:t xml:space="preserve"> UMR </w:t>
      </w:r>
      <w:r w:rsidRPr="00706115">
        <w:rPr>
          <w:color w:val="222222"/>
          <w:szCs w:val="22"/>
          <w:shd w:val="clear" w:color="auto" w:fill="FFFFFF"/>
        </w:rPr>
        <w:t xml:space="preserve">5189 </w:t>
      </w:r>
    </w:p>
    <w:p w:rsidR="00706115" w:rsidRDefault="00706115" w:rsidP="00706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222222"/>
          <w:szCs w:val="22"/>
          <w:shd w:val="clear" w:color="auto" w:fill="FFFFFF"/>
        </w:rPr>
      </w:pPr>
      <w:r>
        <w:rPr>
          <w:color w:val="222222"/>
          <w:szCs w:val="22"/>
          <w:shd w:val="clear" w:color="auto" w:fill="FFFFFF"/>
        </w:rPr>
        <w:t>r</w:t>
      </w:r>
      <w:r w:rsidRPr="00706115">
        <w:rPr>
          <w:color w:val="222222"/>
          <w:szCs w:val="22"/>
          <w:shd w:val="clear" w:color="auto" w:fill="FFFFFF"/>
        </w:rPr>
        <w:t>ecrute</w:t>
      </w:r>
      <w:r>
        <w:rPr>
          <w:color w:val="222222"/>
          <w:szCs w:val="22"/>
          <w:shd w:val="clear" w:color="auto" w:fill="FFFFFF"/>
        </w:rPr>
        <w:t>nt</w:t>
      </w:r>
      <w:r w:rsidRPr="00706115">
        <w:rPr>
          <w:color w:val="222222"/>
          <w:szCs w:val="22"/>
          <w:shd w:val="clear" w:color="auto" w:fill="FFFFFF"/>
        </w:rPr>
        <w:t xml:space="preserve"> un doctorant dans le cadre d’un projet financé par l’</w:t>
      </w:r>
      <w:r>
        <w:rPr>
          <w:color w:val="222222"/>
          <w:szCs w:val="22"/>
          <w:shd w:val="clear" w:color="auto" w:fill="FFFFFF"/>
        </w:rPr>
        <w:t xml:space="preserve">ARC 5 : </w:t>
      </w:r>
    </w:p>
    <w:p w:rsidR="00706115" w:rsidRPr="00706115" w:rsidRDefault="00706115" w:rsidP="00706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Cs/>
          <w:i/>
          <w:iCs/>
          <w:szCs w:val="22"/>
        </w:rPr>
      </w:pPr>
      <w:r w:rsidRPr="00706115">
        <w:rPr>
          <w:i/>
          <w:color w:val="222222"/>
          <w:szCs w:val="22"/>
          <w:shd w:val="clear" w:color="auto" w:fill="FFFFFF"/>
        </w:rPr>
        <w:t>« </w:t>
      </w:r>
      <w:r w:rsidRPr="00706115">
        <w:rPr>
          <w:bCs/>
          <w:i/>
          <w:szCs w:val="22"/>
        </w:rPr>
        <w:t>Édition</w:t>
      </w:r>
      <w:r w:rsidRPr="00706115">
        <w:rPr>
          <w:bCs/>
          <w:i/>
          <w:iCs/>
          <w:szCs w:val="22"/>
        </w:rPr>
        <w:t xml:space="preserve"> des œuvres hagiographiques de Wauchier de Denain d’après le manuscrit 412</w:t>
      </w:r>
      <w:r w:rsidRPr="00706115">
        <w:rPr>
          <w:rFonts w:eastAsia="Times"/>
          <w:bCs/>
          <w:i/>
          <w:iCs/>
          <w:szCs w:val="22"/>
        </w:rPr>
        <w:t xml:space="preserve"> </w:t>
      </w:r>
      <w:r w:rsidRPr="00706115">
        <w:rPr>
          <w:bCs/>
          <w:i/>
          <w:iCs/>
          <w:szCs w:val="22"/>
        </w:rPr>
        <w:t>de la Bibliothèque nationale de France »</w:t>
      </w:r>
    </w:p>
    <w:p w:rsidR="00706115" w:rsidRDefault="00706115" w:rsidP="00706115">
      <w:pPr>
        <w:spacing w:line="360" w:lineRule="auto"/>
        <w:jc w:val="both"/>
        <w:rPr>
          <w:bCs/>
          <w:iCs/>
          <w:szCs w:val="22"/>
        </w:rPr>
      </w:pPr>
    </w:p>
    <w:p w:rsidR="00706115" w:rsidRDefault="00706115" w:rsidP="00706115">
      <w:pPr>
        <w:spacing w:line="360" w:lineRule="auto"/>
        <w:jc w:val="both"/>
        <w:rPr>
          <w:szCs w:val="22"/>
          <w:lang w:eastAsia="ja-JP"/>
        </w:rPr>
      </w:pPr>
      <w:r w:rsidRPr="00AD41DF">
        <w:rPr>
          <w:szCs w:val="22"/>
          <w:lang w:eastAsia="ja-JP"/>
        </w:rPr>
        <w:t>Les applicati</w:t>
      </w:r>
      <w:r>
        <w:rPr>
          <w:szCs w:val="22"/>
          <w:lang w:eastAsia="ja-JP"/>
        </w:rPr>
        <w:t>ons de cette thèse sont doubles :</w:t>
      </w:r>
      <w:r w:rsidRPr="00AD41DF">
        <w:rPr>
          <w:szCs w:val="22"/>
          <w:lang w:eastAsia="ja-JP"/>
        </w:rPr>
        <w:t xml:space="preserve"> </w:t>
      </w:r>
    </w:p>
    <w:p w:rsidR="00706115" w:rsidRDefault="00706115" w:rsidP="00706115">
      <w:pPr>
        <w:spacing w:line="360" w:lineRule="auto"/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- </w:t>
      </w:r>
      <w:r w:rsidRPr="00AD41DF">
        <w:rPr>
          <w:szCs w:val="22"/>
          <w:lang w:eastAsia="ja-JP"/>
        </w:rPr>
        <w:t xml:space="preserve">Une édition papier permettra de donner accès aux Vies de saint encore largement inédites composées par Wauchier de Denain et à leur traduction. Elle s’accompagnera d’une étude philologique et littéraire destinée à dégager l’originalité de l’auteur et les particularités de son style. </w:t>
      </w:r>
    </w:p>
    <w:p w:rsidR="00706115" w:rsidRPr="00706115" w:rsidRDefault="00706115" w:rsidP="00706115">
      <w:pPr>
        <w:spacing w:line="360" w:lineRule="auto"/>
        <w:jc w:val="both"/>
        <w:rPr>
          <w:bCs/>
          <w:iCs/>
          <w:szCs w:val="22"/>
        </w:rPr>
      </w:pPr>
      <w:r>
        <w:rPr>
          <w:szCs w:val="22"/>
          <w:lang w:eastAsia="ja-JP"/>
        </w:rPr>
        <w:t xml:space="preserve">- </w:t>
      </w:r>
      <w:r w:rsidRPr="00AD41DF">
        <w:rPr>
          <w:szCs w:val="22"/>
          <w:lang w:eastAsia="ja-JP"/>
        </w:rPr>
        <w:t xml:space="preserve">Une édition numérique fournira non seulement le texte intégral conservé dans le manuscrit BnF fr. 412, mais également la liste complète des variantes proposées dans vingt-cinq autres manuscrits. </w:t>
      </w:r>
      <w:r w:rsidRPr="00706115">
        <w:rPr>
          <w:szCs w:val="22"/>
          <w:lang w:eastAsia="ja-JP"/>
        </w:rPr>
        <w:t>Les collations des différents manuscrits seront encodées en XML TEI qui permet de constituer des éditions traditionnelles ou des éditions numériques en ligne grâce à sa grande proximité avec le langage HTML : le document numérique sera lisible par tous, manipulable et interopérable.</w:t>
      </w:r>
    </w:p>
    <w:p w:rsidR="00706115" w:rsidRDefault="00706115" w:rsidP="00706115">
      <w:pPr>
        <w:spacing w:line="360" w:lineRule="auto"/>
        <w:jc w:val="both"/>
        <w:rPr>
          <w:color w:val="222222"/>
          <w:szCs w:val="22"/>
          <w:shd w:val="clear" w:color="auto" w:fill="FFFFFF"/>
        </w:rPr>
      </w:pPr>
    </w:p>
    <w:p w:rsidR="00706115" w:rsidRPr="00706115" w:rsidRDefault="00706115" w:rsidP="00706115">
      <w:pPr>
        <w:spacing w:line="360" w:lineRule="auto"/>
        <w:jc w:val="both"/>
        <w:rPr>
          <w:rFonts w:ascii="Times New Roman" w:hAnsi="Times New Roman"/>
          <w:b/>
          <w:szCs w:val="22"/>
        </w:rPr>
      </w:pPr>
      <w:r w:rsidRPr="00706115">
        <w:rPr>
          <w:rFonts w:ascii="Times New Roman" w:hAnsi="Times New Roman"/>
          <w:b/>
          <w:szCs w:val="22"/>
        </w:rPr>
        <w:t>Le candidat devra posséder de triples compétences : en édition numérique, en langue et en littérature médiévales.</w:t>
      </w:r>
    </w:p>
    <w:p w:rsidR="00706115" w:rsidRDefault="00706115" w:rsidP="00706115">
      <w:pPr>
        <w:spacing w:line="360" w:lineRule="auto"/>
        <w:jc w:val="both"/>
        <w:rPr>
          <w:rFonts w:ascii="Times New Roman" w:hAnsi="Times New Roman"/>
          <w:b/>
          <w:szCs w:val="22"/>
        </w:rPr>
      </w:pPr>
    </w:p>
    <w:p w:rsidR="00706115" w:rsidRDefault="00706115" w:rsidP="00706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Les dossiers de candidature doivent être envoyés </w:t>
      </w:r>
      <w:r w:rsidRPr="00706115">
        <w:rPr>
          <w:rFonts w:ascii="Times New Roman" w:hAnsi="Times New Roman"/>
          <w:b/>
          <w:szCs w:val="22"/>
        </w:rPr>
        <w:t>avant le vendredi 26 juin</w:t>
      </w:r>
      <w:r>
        <w:rPr>
          <w:rFonts w:ascii="Times New Roman" w:hAnsi="Times New Roman"/>
          <w:szCs w:val="22"/>
        </w:rPr>
        <w:t xml:space="preserve"> à :</w:t>
      </w:r>
    </w:p>
    <w:p w:rsidR="00706115" w:rsidRDefault="00706115" w:rsidP="00706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Éliane Chanut secrétaire du CIHAM</w:t>
      </w:r>
    </w:p>
    <w:p w:rsidR="00706115" w:rsidRDefault="00706115" w:rsidP="00706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Palais de la Recherche 5</w:t>
      </w:r>
      <w:r w:rsidRPr="00706115">
        <w:rPr>
          <w:rFonts w:ascii="Times New Roman" w:hAnsi="Times New Roman"/>
          <w:szCs w:val="22"/>
          <w:vertAlign w:val="superscript"/>
        </w:rPr>
        <w:t>e</w:t>
      </w:r>
      <w:r>
        <w:rPr>
          <w:rFonts w:ascii="Times New Roman" w:hAnsi="Times New Roman"/>
          <w:szCs w:val="22"/>
        </w:rPr>
        <w:t xml:space="preserve"> étage</w:t>
      </w:r>
      <w:bookmarkStart w:id="0" w:name="_GoBack"/>
      <w:bookmarkEnd w:id="0"/>
      <w:r>
        <w:rPr>
          <w:rFonts w:ascii="Times New Roman" w:hAnsi="Times New Roman"/>
          <w:szCs w:val="22"/>
        </w:rPr>
        <w:t xml:space="preserve"> </w:t>
      </w:r>
    </w:p>
    <w:p w:rsidR="00706115" w:rsidRDefault="00706115" w:rsidP="00706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18 rue Chevreul 69007 Lyon</w:t>
      </w:r>
    </w:p>
    <w:p w:rsidR="00706115" w:rsidRDefault="00706115" w:rsidP="00706115">
      <w:pPr>
        <w:spacing w:line="360" w:lineRule="auto"/>
        <w:jc w:val="both"/>
        <w:rPr>
          <w:rFonts w:ascii="Times New Roman" w:hAnsi="Times New Roman"/>
          <w:szCs w:val="22"/>
        </w:rPr>
      </w:pPr>
    </w:p>
    <w:p w:rsidR="00706115" w:rsidRPr="00706115" w:rsidRDefault="00706115" w:rsidP="00706115">
      <w:pP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</w:p>
    <w:p w:rsidR="00706115" w:rsidRPr="00706115" w:rsidRDefault="00706115" w:rsidP="00706115">
      <w:pPr>
        <w:spacing w:line="360" w:lineRule="auto"/>
        <w:jc w:val="both"/>
        <w:rPr>
          <w:szCs w:val="22"/>
        </w:rPr>
      </w:pPr>
    </w:p>
    <w:p w:rsidR="00FB2E82" w:rsidRPr="00706115" w:rsidRDefault="00FB2E82" w:rsidP="00706115">
      <w:pPr>
        <w:spacing w:line="360" w:lineRule="auto"/>
        <w:jc w:val="both"/>
        <w:rPr>
          <w:szCs w:val="22"/>
        </w:rPr>
      </w:pPr>
    </w:p>
    <w:sectPr w:rsidR="00FB2E82" w:rsidRPr="00706115" w:rsidSect="00FB2E8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706115"/>
    <w:rsid w:val="00706115"/>
    <w:rsid w:val="00751597"/>
    <w:rsid w:val="00E60CD1"/>
    <w:rsid w:val="00F03CF0"/>
    <w:rsid w:val="00FB2E82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1F"/>
    <w:rPr>
      <w:rFonts w:ascii="Times" w:hAnsi="Times"/>
      <w:sz w:val="22"/>
      <w:szCs w:val="24"/>
      <w:lang w:eastAsia="fr-FR" w:bidi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Numrodeligne">
    <w:name w:val="line number"/>
    <w:basedOn w:val="Policepardfaut"/>
    <w:rsid w:val="00362B1F"/>
    <w:rPr>
      <w:rFonts w:ascii="Times" w:hAnsi="Times"/>
      <w:sz w:val="16"/>
    </w:rPr>
  </w:style>
  <w:style w:type="paragraph" w:customStyle="1" w:styleId="Notedebasd">
    <w:name w:val="Note de bas d"/>
    <w:basedOn w:val="Normal"/>
    <w:semiHidden/>
    <w:rsid w:val="00362B1F"/>
    <w:rPr>
      <w:sz w:val="18"/>
    </w:rPr>
  </w:style>
  <w:style w:type="paragraph" w:styleId="Notedebasdepage">
    <w:name w:val="footnote text"/>
    <w:basedOn w:val="Normal"/>
    <w:autoRedefine/>
    <w:semiHidden/>
    <w:rsid w:val="00DA6593"/>
    <w:rPr>
      <w:sz w:val="18"/>
    </w:rPr>
  </w:style>
  <w:style w:type="character" w:customStyle="1" w:styleId="apple-converted-space">
    <w:name w:val="apple-converted-space"/>
    <w:basedOn w:val="Policepardfaut"/>
    <w:rsid w:val="00706115"/>
  </w:style>
  <w:style w:type="paragraph" w:customStyle="1" w:styleId="Contenudetableau">
    <w:name w:val="Contenu de tableau"/>
    <w:basedOn w:val="Normal"/>
    <w:rsid w:val="00706115"/>
    <w:pPr>
      <w:suppressLineNumbers/>
      <w:suppressAutoHyphens/>
    </w:pPr>
    <w:rPr>
      <w:rFonts w:ascii="Times New Roman" w:eastAsia="Times New Roman" w:hAnsi="Times New Roman"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1F"/>
    <w:rPr>
      <w:rFonts w:ascii="Times" w:hAnsi="Times"/>
      <w:sz w:val="22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rsid w:val="00362B1F"/>
    <w:rPr>
      <w:rFonts w:ascii="Times" w:hAnsi="Times"/>
      <w:sz w:val="16"/>
    </w:rPr>
  </w:style>
  <w:style w:type="paragraph" w:customStyle="1" w:styleId="Notedebasd">
    <w:name w:val="Note de bas d"/>
    <w:basedOn w:val="Normal"/>
    <w:semiHidden/>
    <w:rsid w:val="00362B1F"/>
    <w:rPr>
      <w:sz w:val="18"/>
    </w:rPr>
  </w:style>
  <w:style w:type="paragraph" w:styleId="Notedebasdepage">
    <w:name w:val="footnote text"/>
    <w:basedOn w:val="Normal"/>
    <w:autoRedefine/>
    <w:semiHidden/>
    <w:rsid w:val="00DA6593"/>
    <w:rPr>
      <w:sz w:val="18"/>
    </w:rPr>
  </w:style>
  <w:style w:type="character" w:customStyle="1" w:styleId="apple-converted-space">
    <w:name w:val="apple-converted-space"/>
    <w:basedOn w:val="Policepardfaut"/>
    <w:rsid w:val="00706115"/>
  </w:style>
  <w:style w:type="paragraph" w:customStyle="1" w:styleId="Contenudetableau">
    <w:name w:val="Contenu de tableau"/>
    <w:basedOn w:val="Normal"/>
    <w:rsid w:val="00706115"/>
    <w:pPr>
      <w:suppressLineNumbers/>
      <w:suppressAutoHyphens/>
    </w:pPr>
    <w:rPr>
      <w:rFonts w:ascii="Times New Roman" w:eastAsia="Times New Roman" w:hAnsi="Times New Roman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Fug-Pierreville</dc:creator>
  <cp:keywords/>
  <dc:description/>
  <cp:lastModifiedBy>Clement</cp:lastModifiedBy>
  <cp:revision>2</cp:revision>
  <dcterms:created xsi:type="dcterms:W3CDTF">2015-06-06T08:24:00Z</dcterms:created>
  <dcterms:modified xsi:type="dcterms:W3CDTF">2015-06-06T08:24:00Z</dcterms:modified>
</cp:coreProperties>
</file>